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E" w:rsidRDefault="0076708E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76708E" w:rsidRDefault="0076708E">
      <w:pPr>
        <w:pStyle w:val="Textoindependiente"/>
        <w:spacing w:before="5"/>
        <w:ind w:left="0" w:firstLine="0"/>
        <w:rPr>
          <w:rFonts w:ascii="Times New Roman"/>
          <w:sz w:val="25"/>
        </w:rPr>
      </w:pPr>
    </w:p>
    <w:p w:rsidR="008B397E" w:rsidRDefault="008B397E" w:rsidP="008B397E">
      <w:pPr>
        <w:tabs>
          <w:tab w:val="left" w:pos="3540"/>
          <w:tab w:val="center" w:pos="4252"/>
        </w:tabs>
        <w:rPr>
          <w:b/>
          <w:sz w:val="32"/>
          <w:szCs w:val="32"/>
        </w:rPr>
      </w:pPr>
      <w:r w:rsidRPr="00677948">
        <w:rPr>
          <w:b/>
          <w:sz w:val="32"/>
          <w:szCs w:val="32"/>
        </w:rPr>
        <w:tab/>
      </w:r>
    </w:p>
    <w:p w:rsidR="008B397E" w:rsidRPr="00494830" w:rsidRDefault="008B397E" w:rsidP="008B397E">
      <w:pPr>
        <w:tabs>
          <w:tab w:val="left" w:pos="3540"/>
          <w:tab w:val="center" w:pos="4252"/>
        </w:tabs>
        <w:jc w:val="both"/>
        <w:rPr>
          <w:b/>
          <w:sz w:val="44"/>
          <w:szCs w:val="44"/>
        </w:rPr>
      </w:pPr>
      <w:r w:rsidRPr="00494830">
        <w:rPr>
          <w:b/>
          <w:sz w:val="44"/>
          <w:szCs w:val="44"/>
        </w:rPr>
        <w:t>ORTOGRAFIA</w:t>
      </w:r>
    </w:p>
    <w:p w:rsidR="008B397E" w:rsidRPr="008B397E" w:rsidRDefault="008B397E" w:rsidP="008B397E">
      <w:pPr>
        <w:spacing w:before="77"/>
        <w:rPr>
          <w:w w:val="105"/>
          <w:sz w:val="38"/>
        </w:rPr>
      </w:pPr>
      <w:r w:rsidRPr="008B397E">
        <w:rPr>
          <w:w w:val="105"/>
          <w:sz w:val="38"/>
        </w:rPr>
        <w:t>L’apòstrof i la</w:t>
      </w:r>
      <w:r w:rsidRPr="008B397E">
        <w:rPr>
          <w:spacing w:val="61"/>
          <w:w w:val="105"/>
          <w:sz w:val="38"/>
        </w:rPr>
        <w:t xml:space="preserve"> </w:t>
      </w:r>
      <w:r w:rsidRPr="008B397E">
        <w:rPr>
          <w:w w:val="105"/>
          <w:sz w:val="38"/>
        </w:rPr>
        <w:t>contracció</w:t>
      </w:r>
    </w:p>
    <w:p w:rsidR="008B397E" w:rsidRPr="008B397E" w:rsidRDefault="008B397E" w:rsidP="008B397E">
      <w:pPr>
        <w:spacing w:before="77"/>
        <w:rPr>
          <w:w w:val="105"/>
          <w:sz w:val="28"/>
          <w:szCs w:val="28"/>
        </w:rPr>
      </w:pPr>
      <w:r w:rsidRPr="008B397E">
        <w:rPr>
          <w:w w:val="105"/>
          <w:sz w:val="28"/>
          <w:szCs w:val="28"/>
          <w:highlight w:val="green"/>
        </w:rPr>
        <w:t>Llegiu amb molta atenció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sz w:val="24"/>
          <w:szCs w:val="24"/>
        </w:rPr>
        <w:t>L’apòstrof (’) és el signe ortogràfic que s’usa per a indicar la supressió d’una vocal. S’utilitza en els casos següents:</w:t>
      </w:r>
    </w:p>
    <w:p w:rsidR="008B397E" w:rsidRPr="008B397E" w:rsidRDefault="008B397E" w:rsidP="008B397E">
      <w:pPr>
        <w:spacing w:before="77"/>
        <w:rPr>
          <w:b/>
          <w:bCs/>
          <w:sz w:val="24"/>
          <w:szCs w:val="24"/>
        </w:rPr>
      </w:pPr>
      <w:r w:rsidRPr="008B397E">
        <w:rPr>
          <w:b/>
          <w:bCs/>
          <w:sz w:val="24"/>
          <w:szCs w:val="24"/>
          <w:highlight w:val="yellow"/>
        </w:rPr>
        <w:t>Apostrofació dels articles </w:t>
      </w:r>
      <w:r w:rsidRPr="008B397E">
        <w:rPr>
          <w:b/>
          <w:bCs/>
          <w:i/>
          <w:iCs/>
          <w:sz w:val="24"/>
          <w:szCs w:val="24"/>
          <w:highlight w:val="yellow"/>
        </w:rPr>
        <w:t>el, la, en, na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sz w:val="24"/>
          <w:szCs w:val="24"/>
        </w:rPr>
        <w:t>Com a regla general, els articles determinats </w:t>
      </w:r>
      <w:r w:rsidRPr="008B397E">
        <w:rPr>
          <w:b/>
          <w:bCs/>
          <w:sz w:val="24"/>
          <w:szCs w:val="24"/>
        </w:rPr>
        <w:t>el</w:t>
      </w:r>
      <w:r w:rsidRPr="008B397E">
        <w:rPr>
          <w:sz w:val="24"/>
          <w:szCs w:val="24"/>
        </w:rPr>
        <w:t> i</w:t>
      </w:r>
      <w:r w:rsidRPr="008B397E">
        <w:rPr>
          <w:b/>
          <w:bCs/>
          <w:sz w:val="24"/>
          <w:szCs w:val="24"/>
        </w:rPr>
        <w:t> la</w:t>
      </w:r>
      <w:r w:rsidRPr="008B397E">
        <w:rPr>
          <w:sz w:val="24"/>
          <w:szCs w:val="24"/>
        </w:rPr>
        <w:t> es redueixen a </w:t>
      </w:r>
      <w:r w:rsidRPr="008B397E">
        <w:rPr>
          <w:b/>
          <w:bCs/>
          <w:sz w:val="24"/>
          <w:szCs w:val="24"/>
        </w:rPr>
        <w:t>l’</w:t>
      </w:r>
      <w:r w:rsidRPr="008B397E">
        <w:rPr>
          <w:sz w:val="24"/>
          <w:szCs w:val="24"/>
        </w:rPr>
        <w:t>, i els articles personals </w:t>
      </w:r>
      <w:r w:rsidRPr="008B397E">
        <w:rPr>
          <w:b/>
          <w:bCs/>
          <w:sz w:val="24"/>
          <w:szCs w:val="24"/>
        </w:rPr>
        <w:t>en, na</w:t>
      </w:r>
      <w:r w:rsidRPr="008B397E">
        <w:rPr>
          <w:sz w:val="24"/>
          <w:szCs w:val="24"/>
        </w:rPr>
        <w:t>, </w:t>
      </w:r>
      <w:r w:rsidRPr="008B397E">
        <w:rPr>
          <w:b/>
          <w:bCs/>
          <w:sz w:val="24"/>
          <w:szCs w:val="24"/>
        </w:rPr>
        <w:t>n'</w:t>
      </w:r>
      <w:r w:rsidRPr="008B397E">
        <w:rPr>
          <w:sz w:val="24"/>
          <w:szCs w:val="24"/>
        </w:rPr>
        <w:t> quan la paraula que els segueix comença per vocal o </w:t>
      </w:r>
      <w:r w:rsidRPr="008B397E">
        <w:rPr>
          <w:b/>
          <w:bCs/>
          <w:sz w:val="24"/>
          <w:szCs w:val="24"/>
        </w:rPr>
        <w:t>h </w:t>
      </w:r>
      <w:r w:rsidRPr="008B397E">
        <w:rPr>
          <w:sz w:val="24"/>
          <w:szCs w:val="24"/>
        </w:rPr>
        <w:t>muda: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avi,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asimetria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egua,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invent,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orgue,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ull, </w:t>
      </w:r>
      <w:r w:rsidRPr="008B397E">
        <w:rPr>
          <w:b/>
          <w:bCs/>
          <w:i/>
          <w:iCs/>
          <w:sz w:val="24"/>
          <w:szCs w:val="24"/>
        </w:rPr>
        <w:t>l’</w:t>
      </w:r>
      <w:r w:rsidRPr="008B397E">
        <w:rPr>
          <w:i/>
          <w:iCs/>
          <w:sz w:val="24"/>
          <w:szCs w:val="24"/>
        </w:rPr>
        <w:t>hivern, </w:t>
      </w:r>
      <w:r w:rsidRPr="008B397E">
        <w:rPr>
          <w:b/>
          <w:bCs/>
          <w:i/>
          <w:iCs/>
          <w:sz w:val="24"/>
          <w:szCs w:val="24"/>
        </w:rPr>
        <w:t>n’</w:t>
      </w:r>
      <w:r w:rsidRPr="008B397E">
        <w:rPr>
          <w:i/>
          <w:iCs/>
          <w:sz w:val="24"/>
          <w:szCs w:val="24"/>
        </w:rPr>
        <w:t>Isidre, </w:t>
      </w:r>
      <w:r w:rsidRPr="008B397E">
        <w:rPr>
          <w:b/>
          <w:bCs/>
          <w:i/>
          <w:iCs/>
          <w:sz w:val="24"/>
          <w:szCs w:val="24"/>
        </w:rPr>
        <w:t>n’</w:t>
      </w:r>
      <w:r w:rsidRPr="008B397E">
        <w:rPr>
          <w:i/>
          <w:iCs/>
          <w:sz w:val="24"/>
          <w:szCs w:val="24"/>
        </w:rPr>
        <w:t>Honorat, </w:t>
      </w:r>
      <w:r w:rsidRPr="008B397E">
        <w:rPr>
          <w:b/>
          <w:bCs/>
          <w:i/>
          <w:iCs/>
          <w:sz w:val="24"/>
          <w:szCs w:val="24"/>
        </w:rPr>
        <w:t>n’</w:t>
      </w:r>
      <w:r w:rsidRPr="008B397E">
        <w:rPr>
          <w:i/>
          <w:iCs/>
          <w:sz w:val="24"/>
          <w:szCs w:val="24"/>
        </w:rPr>
        <w:t>Adelaida, </w:t>
      </w:r>
      <w:r w:rsidRPr="008B397E">
        <w:rPr>
          <w:b/>
          <w:bCs/>
          <w:i/>
          <w:iCs/>
          <w:sz w:val="24"/>
          <w:szCs w:val="24"/>
        </w:rPr>
        <w:t>n’</w:t>
      </w:r>
      <w:r w:rsidRPr="008B397E">
        <w:rPr>
          <w:i/>
          <w:iCs/>
          <w:sz w:val="24"/>
          <w:szCs w:val="24"/>
        </w:rPr>
        <w:t>Úrsula.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sz w:val="24"/>
          <w:szCs w:val="24"/>
        </w:rPr>
        <w:t>Aquesta regla general d’apostrofació de l’article presenta les excepcions següents, a més de les regles comunes a l’apostrofació de l’article i de la preposició </w:t>
      </w:r>
      <w:r w:rsidRPr="008B397E">
        <w:rPr>
          <w:b/>
          <w:bCs/>
          <w:sz w:val="24"/>
          <w:szCs w:val="24"/>
        </w:rPr>
        <w:t>de</w:t>
      </w:r>
      <w:r w:rsidRPr="008B397E">
        <w:rPr>
          <w:sz w:val="24"/>
          <w:szCs w:val="24"/>
        </w:rPr>
        <w:t> que s’exposen més avant: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i/>
          <w:iCs/>
          <w:sz w:val="24"/>
          <w:szCs w:val="24"/>
        </w:rPr>
        <w:t>a</w:t>
      </w:r>
      <w:r w:rsidRPr="008B397E">
        <w:rPr>
          <w:sz w:val="24"/>
          <w:szCs w:val="24"/>
        </w:rPr>
        <w:t>) Davant d’un mot femení començat amb </w:t>
      </w:r>
      <w:r w:rsidRPr="008B397E">
        <w:rPr>
          <w:b/>
          <w:bCs/>
          <w:sz w:val="24"/>
          <w:szCs w:val="24"/>
        </w:rPr>
        <w:t>i</w:t>
      </w:r>
      <w:r w:rsidRPr="008B397E">
        <w:rPr>
          <w:sz w:val="24"/>
          <w:szCs w:val="24"/>
        </w:rPr>
        <w:t> o </w:t>
      </w:r>
      <w:r w:rsidRPr="008B397E">
        <w:rPr>
          <w:b/>
          <w:bCs/>
          <w:sz w:val="24"/>
          <w:szCs w:val="24"/>
        </w:rPr>
        <w:t>u</w:t>
      </w:r>
      <w:r w:rsidRPr="008B397E">
        <w:rPr>
          <w:sz w:val="24"/>
          <w:szCs w:val="24"/>
        </w:rPr>
        <w:t> àtones (precedides o no de </w:t>
      </w:r>
      <w:r w:rsidRPr="008B397E">
        <w:rPr>
          <w:b/>
          <w:bCs/>
          <w:sz w:val="24"/>
          <w:szCs w:val="24"/>
        </w:rPr>
        <w:t>h</w:t>
      </w:r>
      <w:r w:rsidRPr="008B397E">
        <w:rPr>
          <w:sz w:val="24"/>
          <w:szCs w:val="24"/>
        </w:rPr>
        <w:t>) es manté la forma plena dels articles </w:t>
      </w:r>
      <w:r w:rsidRPr="008B397E">
        <w:rPr>
          <w:b/>
          <w:bCs/>
          <w:sz w:val="24"/>
          <w:szCs w:val="24"/>
        </w:rPr>
        <w:t>la</w:t>
      </w:r>
      <w:r w:rsidRPr="008B397E">
        <w:rPr>
          <w:sz w:val="24"/>
          <w:szCs w:val="24"/>
        </w:rPr>
        <w:t>, </w:t>
      </w:r>
      <w:r w:rsidRPr="008B397E">
        <w:rPr>
          <w:b/>
          <w:bCs/>
          <w:sz w:val="24"/>
          <w:szCs w:val="24"/>
        </w:rPr>
        <w:t>na</w:t>
      </w:r>
      <w:r w:rsidRPr="008B397E">
        <w:rPr>
          <w:sz w:val="24"/>
          <w:szCs w:val="24"/>
        </w:rPr>
        <w:t>: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idea,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il·lusió,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hipòtesi,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història;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unitat,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universitat,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humitat,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humorada, </w:t>
      </w:r>
      <w:r w:rsidRPr="008B397E">
        <w:rPr>
          <w:b/>
          <w:bCs/>
          <w:i/>
          <w:iCs/>
          <w:sz w:val="24"/>
          <w:szCs w:val="24"/>
        </w:rPr>
        <w:t>na</w:t>
      </w:r>
      <w:r w:rsidRPr="008B397E">
        <w:rPr>
          <w:i/>
          <w:iCs/>
          <w:sz w:val="24"/>
          <w:szCs w:val="24"/>
        </w:rPr>
        <w:t> Irene, </w:t>
      </w:r>
      <w:r w:rsidRPr="008B397E">
        <w:rPr>
          <w:b/>
          <w:bCs/>
          <w:i/>
          <w:iCs/>
          <w:sz w:val="24"/>
          <w:szCs w:val="24"/>
        </w:rPr>
        <w:t>na</w:t>
      </w:r>
      <w:r w:rsidRPr="008B397E">
        <w:rPr>
          <w:i/>
          <w:iCs/>
          <w:sz w:val="24"/>
          <w:szCs w:val="24"/>
        </w:rPr>
        <w:t> Isabel, </w:t>
      </w:r>
      <w:r w:rsidRPr="008B397E">
        <w:rPr>
          <w:b/>
          <w:bCs/>
          <w:i/>
          <w:iCs/>
          <w:sz w:val="24"/>
          <w:szCs w:val="24"/>
        </w:rPr>
        <w:t>na</w:t>
      </w:r>
      <w:r w:rsidRPr="008B397E">
        <w:rPr>
          <w:i/>
          <w:iCs/>
          <w:sz w:val="24"/>
          <w:szCs w:val="24"/>
        </w:rPr>
        <w:t> Ursulina.</w:t>
      </w:r>
    </w:p>
    <w:p w:rsidR="008B397E" w:rsidRPr="008B397E" w:rsidRDefault="008B397E" w:rsidP="008B397E">
      <w:pPr>
        <w:spacing w:before="77"/>
        <w:rPr>
          <w:sz w:val="24"/>
          <w:szCs w:val="24"/>
        </w:rPr>
      </w:pPr>
      <w:r w:rsidRPr="008B397E">
        <w:rPr>
          <w:i/>
          <w:iCs/>
          <w:sz w:val="24"/>
          <w:szCs w:val="24"/>
        </w:rPr>
        <w:t>b</w:t>
      </w:r>
      <w:r w:rsidRPr="008B397E">
        <w:rPr>
          <w:sz w:val="24"/>
          <w:szCs w:val="24"/>
        </w:rPr>
        <w:t>) Davant dels mots </w:t>
      </w:r>
      <w:r w:rsidRPr="008B397E">
        <w:rPr>
          <w:i/>
          <w:iCs/>
          <w:sz w:val="24"/>
          <w:szCs w:val="24"/>
        </w:rPr>
        <w:t>una</w:t>
      </w:r>
      <w:r w:rsidRPr="008B397E">
        <w:rPr>
          <w:sz w:val="24"/>
          <w:szCs w:val="24"/>
        </w:rPr>
        <w:t> (referit a l’hora del dia), </w:t>
      </w:r>
      <w:r w:rsidRPr="008B397E">
        <w:rPr>
          <w:i/>
          <w:iCs/>
          <w:sz w:val="24"/>
          <w:szCs w:val="24"/>
        </w:rPr>
        <w:t>ira</w:t>
      </w:r>
      <w:r w:rsidRPr="008B397E">
        <w:rPr>
          <w:sz w:val="24"/>
          <w:szCs w:val="24"/>
        </w:rPr>
        <w:t> i </w:t>
      </w:r>
      <w:r w:rsidRPr="008B397E">
        <w:rPr>
          <w:i/>
          <w:iCs/>
          <w:sz w:val="24"/>
          <w:szCs w:val="24"/>
        </w:rPr>
        <w:t>host</w:t>
      </w:r>
      <w:r w:rsidRPr="008B397E">
        <w:rPr>
          <w:sz w:val="24"/>
          <w:szCs w:val="24"/>
        </w:rPr>
        <w:t>, per tradició s’usa la forma plena </w:t>
      </w:r>
      <w:r w:rsidRPr="008B397E">
        <w:rPr>
          <w:b/>
          <w:bCs/>
          <w:sz w:val="24"/>
          <w:szCs w:val="24"/>
        </w:rPr>
        <w:t>la</w:t>
      </w:r>
      <w:r w:rsidRPr="008B397E">
        <w:rPr>
          <w:sz w:val="24"/>
          <w:szCs w:val="24"/>
        </w:rPr>
        <w:t>:</w:t>
      </w:r>
    </w:p>
    <w:p w:rsidR="008B397E" w:rsidRDefault="008B397E" w:rsidP="008B397E">
      <w:pPr>
        <w:spacing w:before="77"/>
        <w:rPr>
          <w:sz w:val="24"/>
          <w:szCs w:val="24"/>
        </w:rPr>
      </w:pP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una,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ira, </w:t>
      </w:r>
      <w:r w:rsidRPr="008B397E">
        <w:rPr>
          <w:b/>
          <w:bCs/>
          <w:i/>
          <w:iCs/>
          <w:sz w:val="24"/>
          <w:szCs w:val="24"/>
        </w:rPr>
        <w:t>la</w:t>
      </w:r>
      <w:r w:rsidRPr="008B397E">
        <w:rPr>
          <w:i/>
          <w:iCs/>
          <w:sz w:val="24"/>
          <w:szCs w:val="24"/>
        </w:rPr>
        <w:t> host</w:t>
      </w:r>
      <w:r w:rsidRPr="008B397E">
        <w:rPr>
          <w:sz w:val="24"/>
          <w:szCs w:val="24"/>
        </w:rPr>
        <w:t>.</w:t>
      </w:r>
    </w:p>
    <w:p w:rsidR="00494830" w:rsidRDefault="00494830" w:rsidP="008B397E">
      <w:pPr>
        <w:spacing w:before="77"/>
        <w:rPr>
          <w:sz w:val="24"/>
          <w:szCs w:val="24"/>
        </w:rPr>
      </w:pPr>
    </w:p>
    <w:p w:rsidR="00494830" w:rsidRDefault="00494830" w:rsidP="008B397E">
      <w:pPr>
        <w:spacing w:before="77"/>
        <w:rPr>
          <w:sz w:val="24"/>
          <w:szCs w:val="24"/>
        </w:rPr>
      </w:pPr>
    </w:p>
    <w:p w:rsidR="008B397E" w:rsidRPr="008B397E" w:rsidRDefault="00494830" w:rsidP="008B397E">
      <w:pPr>
        <w:spacing w:before="77"/>
        <w:rPr>
          <w:sz w:val="24"/>
          <w:szCs w:val="24"/>
        </w:rPr>
      </w:pPr>
      <w:r>
        <w:rPr>
          <w:sz w:val="24"/>
          <w:szCs w:val="24"/>
        </w:rPr>
        <w:t>La</w:t>
      </w:r>
      <w:r w:rsidR="008B397E">
        <w:rPr>
          <w:sz w:val="24"/>
          <w:szCs w:val="24"/>
        </w:rPr>
        <w:t xml:space="preserve"> millor manera d’aprendre les normes ortogràfiques és practicant. Així doncs, feu aquestes d</w:t>
      </w:r>
      <w:r>
        <w:rPr>
          <w:sz w:val="24"/>
          <w:szCs w:val="24"/>
        </w:rPr>
        <w:t xml:space="preserve">ues activitats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i al següent full tindreu una activitat </w:t>
      </w:r>
      <w:r w:rsidR="008B397E">
        <w:rPr>
          <w:sz w:val="24"/>
          <w:szCs w:val="24"/>
        </w:rPr>
        <w:t xml:space="preserve">en format </w:t>
      </w:r>
      <w:proofErr w:type="spellStart"/>
      <w:r w:rsidR="008B397E">
        <w:rPr>
          <w:sz w:val="24"/>
          <w:szCs w:val="24"/>
        </w:rPr>
        <w:t>word</w:t>
      </w:r>
      <w:proofErr w:type="spellEnd"/>
      <w:r w:rsidR="008B397E">
        <w:rPr>
          <w:sz w:val="24"/>
          <w:szCs w:val="24"/>
        </w:rPr>
        <w:t xml:space="preserve"> que haureu d’entregar.</w:t>
      </w:r>
    </w:p>
    <w:p w:rsidR="008B397E" w:rsidRPr="008B397E" w:rsidRDefault="008B397E" w:rsidP="008B397E">
      <w:pPr>
        <w:jc w:val="center"/>
        <w:rPr>
          <w:b/>
          <w:sz w:val="24"/>
          <w:szCs w:val="24"/>
          <w:u w:val="single"/>
        </w:rPr>
      </w:pPr>
    </w:p>
    <w:p w:rsidR="008B397E" w:rsidRDefault="007D5395" w:rsidP="008B397E">
      <w:pPr>
        <w:jc w:val="center"/>
      </w:pPr>
      <w:hyperlink r:id="rId5" w:history="1">
        <w:r w:rsidR="008B397E" w:rsidRPr="008B397E">
          <w:rPr>
            <w:rStyle w:val="Hipervnculo"/>
          </w:rPr>
          <w:t>http://www.edu365.cat/primaria/catala/ortografia/index.html</w:t>
        </w:r>
      </w:hyperlink>
    </w:p>
    <w:p w:rsidR="008B397E" w:rsidRDefault="008B397E" w:rsidP="008B397E">
      <w:pPr>
        <w:jc w:val="center"/>
      </w:pPr>
    </w:p>
    <w:p w:rsidR="008B397E" w:rsidRPr="008B397E" w:rsidRDefault="008B397E" w:rsidP="008B397E">
      <w:pPr>
        <w:jc w:val="center"/>
      </w:pPr>
      <w:r>
        <w:t>D’aquesta pàg. web feu l’activitat 4 del Flic i l’activitat 3 de la Nat</w:t>
      </w:r>
    </w:p>
    <w:p w:rsidR="008B397E" w:rsidRPr="008B397E" w:rsidRDefault="008B397E" w:rsidP="008B397E">
      <w:pPr>
        <w:jc w:val="center"/>
      </w:pPr>
    </w:p>
    <w:p w:rsidR="008B397E" w:rsidRDefault="007D5395" w:rsidP="008B397E">
      <w:pPr>
        <w:jc w:val="center"/>
        <w:rPr>
          <w:b/>
          <w:sz w:val="24"/>
          <w:szCs w:val="24"/>
          <w:u w:val="single"/>
        </w:rPr>
      </w:pPr>
      <w:hyperlink r:id="rId6" w:history="1">
        <w:r w:rsidR="008B397E" w:rsidRPr="008B397E">
          <w:rPr>
            <w:rStyle w:val="Hipervnculo"/>
            <w:b/>
            <w:sz w:val="24"/>
            <w:szCs w:val="24"/>
          </w:rPr>
          <w:t>http://www.mariainmaculada.es/valencia/RECURSOS/apostrof.htm</w:t>
        </w:r>
      </w:hyperlink>
    </w:p>
    <w:p w:rsidR="008B397E" w:rsidRDefault="008B397E" w:rsidP="008B397E">
      <w:pPr>
        <w:jc w:val="center"/>
        <w:rPr>
          <w:b/>
          <w:sz w:val="24"/>
          <w:szCs w:val="24"/>
          <w:u w:val="single"/>
        </w:rPr>
      </w:pPr>
    </w:p>
    <w:p w:rsidR="008B397E" w:rsidRPr="00494830" w:rsidRDefault="008B397E" w:rsidP="008B397E">
      <w:pPr>
        <w:jc w:val="center"/>
        <w:rPr>
          <w:sz w:val="24"/>
          <w:szCs w:val="24"/>
        </w:rPr>
      </w:pPr>
      <w:r w:rsidRPr="00494830">
        <w:rPr>
          <w:sz w:val="24"/>
          <w:szCs w:val="24"/>
        </w:rPr>
        <w:t>Ompliu en aquesta pàg. web els forats. A veure quantes aconseguiu de fer bé!!!!</w:t>
      </w:r>
    </w:p>
    <w:p w:rsidR="008B397E" w:rsidRPr="00494830" w:rsidRDefault="008B397E" w:rsidP="008B397E">
      <w:pPr>
        <w:jc w:val="center"/>
        <w:rPr>
          <w:i/>
          <w:sz w:val="20"/>
          <w:szCs w:val="20"/>
        </w:rPr>
      </w:pPr>
      <w:r w:rsidRPr="00494830">
        <w:rPr>
          <w:i/>
          <w:sz w:val="20"/>
          <w:szCs w:val="20"/>
        </w:rPr>
        <w:t>Recordeu que al teclat de l’ordinador</w:t>
      </w:r>
      <w:r w:rsidR="00494830" w:rsidRPr="00494830">
        <w:rPr>
          <w:i/>
          <w:sz w:val="20"/>
          <w:szCs w:val="20"/>
        </w:rPr>
        <w:t>,</w:t>
      </w:r>
      <w:r w:rsidRPr="00494830">
        <w:rPr>
          <w:i/>
          <w:sz w:val="20"/>
          <w:szCs w:val="20"/>
        </w:rPr>
        <w:t xml:space="preserve"> l’apòstrof </w:t>
      </w:r>
      <w:r w:rsidR="00494830" w:rsidRPr="00494830">
        <w:rPr>
          <w:i/>
          <w:sz w:val="20"/>
          <w:szCs w:val="20"/>
        </w:rPr>
        <w:t xml:space="preserve">és la mateixa tecla que la </w:t>
      </w:r>
      <w:r w:rsidRPr="00494830">
        <w:rPr>
          <w:i/>
          <w:sz w:val="20"/>
          <w:szCs w:val="20"/>
        </w:rPr>
        <w:t>de l’interrogant tancat</w:t>
      </w:r>
      <w:r w:rsidR="00494830" w:rsidRPr="00494830">
        <w:rPr>
          <w:i/>
          <w:sz w:val="20"/>
          <w:szCs w:val="20"/>
        </w:rPr>
        <w:t>.</w:t>
      </w:r>
    </w:p>
    <w:p w:rsidR="008B397E" w:rsidRP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8B397E" w:rsidRDefault="008B397E">
      <w:pPr>
        <w:spacing w:before="77"/>
        <w:ind w:left="5599"/>
        <w:rPr>
          <w:w w:val="105"/>
          <w:sz w:val="38"/>
        </w:rPr>
      </w:pPr>
    </w:p>
    <w:p w:rsidR="00F770B8" w:rsidRDefault="00F770B8">
      <w:pPr>
        <w:spacing w:before="77"/>
        <w:ind w:left="5599"/>
        <w:rPr>
          <w:w w:val="105"/>
          <w:sz w:val="38"/>
        </w:rPr>
      </w:pPr>
    </w:p>
    <w:p w:rsidR="0076708E" w:rsidRPr="009A634B" w:rsidRDefault="003A2826">
      <w:pPr>
        <w:spacing w:before="77"/>
        <w:ind w:left="5599"/>
        <w:rPr>
          <w:sz w:val="36"/>
          <w:szCs w:val="36"/>
        </w:rPr>
      </w:pPr>
      <w:r w:rsidRPr="009A634B">
        <w:rPr>
          <w:w w:val="105"/>
          <w:sz w:val="36"/>
          <w:szCs w:val="36"/>
        </w:rPr>
        <w:t>L’apòstrof i la</w:t>
      </w:r>
      <w:r w:rsidRPr="009A634B">
        <w:rPr>
          <w:spacing w:val="61"/>
          <w:w w:val="105"/>
          <w:sz w:val="36"/>
          <w:szCs w:val="36"/>
        </w:rPr>
        <w:t xml:space="preserve"> </w:t>
      </w:r>
      <w:r w:rsidRPr="009A634B">
        <w:rPr>
          <w:w w:val="105"/>
          <w:sz w:val="36"/>
          <w:szCs w:val="36"/>
        </w:rPr>
        <w:t>contracció</w:t>
      </w:r>
    </w:p>
    <w:p w:rsidR="00F770B8" w:rsidRDefault="00F770B8">
      <w:pPr>
        <w:pStyle w:val="Textoindependiente"/>
        <w:spacing w:before="0"/>
        <w:ind w:left="0" w:firstLine="0"/>
        <w:rPr>
          <w:sz w:val="20"/>
        </w:rPr>
      </w:pPr>
    </w:p>
    <w:p w:rsidR="00F770B8" w:rsidRDefault="00F770B8">
      <w:pPr>
        <w:pStyle w:val="Textoindependiente"/>
        <w:spacing w:before="0"/>
        <w:ind w:left="0" w:firstLine="0"/>
        <w:rPr>
          <w:sz w:val="20"/>
        </w:rPr>
      </w:pPr>
    </w:p>
    <w:p w:rsidR="009A634B" w:rsidRPr="009A634B" w:rsidRDefault="009A634B" w:rsidP="009A634B">
      <w:pPr>
        <w:pStyle w:val="Textoindependiente"/>
        <w:spacing w:before="6"/>
        <w:ind w:firstLine="0"/>
      </w:pPr>
      <w:r w:rsidRPr="009A634B">
        <w:t xml:space="preserve">Els articles el i els, quan es troben amb les preposicions a, de, per, </w:t>
      </w:r>
    </w:p>
    <w:p w:rsidR="009A634B" w:rsidRPr="009A634B" w:rsidRDefault="009A634B" w:rsidP="009A634B">
      <w:pPr>
        <w:pStyle w:val="Textoindependiente"/>
        <w:spacing w:before="6"/>
        <w:ind w:firstLine="0"/>
      </w:pPr>
      <w:r w:rsidRPr="009A634B">
        <w:t xml:space="preserve">es contrauen, excepte quan s’han d’apostrofar: </w:t>
      </w:r>
    </w:p>
    <w:p w:rsidR="009A634B" w:rsidRPr="009A634B" w:rsidRDefault="009A634B" w:rsidP="009A634B">
      <w:pPr>
        <w:pStyle w:val="Textoindependiente"/>
        <w:spacing w:before="6"/>
        <w:ind w:firstLine="0"/>
      </w:pPr>
    </w:p>
    <w:p w:rsidR="009A634B" w:rsidRPr="009A634B" w:rsidRDefault="009A634B" w:rsidP="009A634B">
      <w:pPr>
        <w:pStyle w:val="Textoindependiente"/>
        <w:spacing w:before="6"/>
        <w:ind w:firstLine="0"/>
      </w:pPr>
      <w:r w:rsidRPr="009A634B">
        <w:t>Ho he dit al pare / Ho he dit a l’oncle.</w:t>
      </w:r>
    </w:p>
    <w:p w:rsidR="009A634B" w:rsidRPr="009A634B" w:rsidRDefault="009A634B" w:rsidP="009A634B">
      <w:pPr>
        <w:pStyle w:val="Textoindependiente"/>
        <w:spacing w:before="6"/>
        <w:ind w:firstLine="0"/>
      </w:pPr>
    </w:p>
    <w:p w:rsidR="009A634B" w:rsidRPr="009A634B" w:rsidRDefault="009A634B" w:rsidP="009A634B">
      <w:pPr>
        <w:pStyle w:val="Textoindependiente"/>
        <w:spacing w:before="6"/>
        <w:ind w:firstLine="34"/>
      </w:pPr>
      <w:r w:rsidRPr="009A634B">
        <w:t>a + el = al</w:t>
      </w:r>
      <w:r w:rsidRPr="009A634B">
        <w:tab/>
        <w:t>de + el = del</w:t>
      </w:r>
      <w:r w:rsidRPr="009A634B">
        <w:tab/>
        <w:t>per + el = pel</w:t>
      </w:r>
    </w:p>
    <w:p w:rsidR="009A634B" w:rsidRPr="009A634B" w:rsidRDefault="009A634B" w:rsidP="009A634B">
      <w:pPr>
        <w:pStyle w:val="Textoindependiente"/>
        <w:spacing w:before="6"/>
        <w:ind w:firstLine="34"/>
      </w:pPr>
      <w:r w:rsidRPr="009A634B">
        <w:t>a + els = als</w:t>
      </w:r>
      <w:r w:rsidRPr="009A634B">
        <w:tab/>
        <w:t>de + els = dels</w:t>
      </w:r>
      <w:r w:rsidRPr="009A634B">
        <w:tab/>
        <w:t>per + els = pels</w:t>
      </w:r>
    </w:p>
    <w:p w:rsidR="009A634B" w:rsidRPr="009A634B" w:rsidRDefault="009A634B" w:rsidP="009A634B">
      <w:pPr>
        <w:pStyle w:val="Textoindependiente"/>
        <w:spacing w:before="6"/>
        <w:ind w:firstLine="34"/>
      </w:pPr>
    </w:p>
    <w:p w:rsidR="009A634B" w:rsidRPr="009A634B" w:rsidRDefault="009A634B" w:rsidP="009A634B">
      <w:pPr>
        <w:pStyle w:val="Textoindependiente"/>
        <w:spacing w:before="6"/>
        <w:ind w:firstLine="34"/>
      </w:pPr>
      <w:r w:rsidRPr="009A634B">
        <w:t xml:space="preserve">També es contrau el mot ca (casa de) seguit dels articles el/els/en, excepte quan s’han d’apostrofar: </w:t>
      </w:r>
    </w:p>
    <w:p w:rsidR="009A634B" w:rsidRPr="009A634B" w:rsidRDefault="009A634B" w:rsidP="009A634B">
      <w:pPr>
        <w:pStyle w:val="Textoindependiente"/>
        <w:spacing w:before="6"/>
        <w:ind w:firstLine="34"/>
      </w:pPr>
      <w:r w:rsidRPr="009A634B">
        <w:t>Vinc de cal Jordi / Vinc de ca l’Onofre.</w:t>
      </w:r>
    </w:p>
    <w:p w:rsidR="009A634B" w:rsidRPr="009A634B" w:rsidRDefault="009A634B" w:rsidP="009A634B">
      <w:pPr>
        <w:pStyle w:val="Textoindependiente"/>
        <w:spacing w:before="6"/>
        <w:ind w:firstLine="34"/>
      </w:pPr>
      <w:r w:rsidRPr="009A634B">
        <w:t>ca + el = cal</w:t>
      </w:r>
      <w:r w:rsidRPr="009A634B">
        <w:tab/>
        <w:t xml:space="preserve">ca + els = </w:t>
      </w:r>
      <w:proofErr w:type="spellStart"/>
      <w:r w:rsidRPr="009A634B">
        <w:t>cals</w:t>
      </w:r>
      <w:proofErr w:type="spellEnd"/>
      <w:r w:rsidRPr="009A634B">
        <w:tab/>
        <w:t xml:space="preserve">ca + en = </w:t>
      </w:r>
      <w:proofErr w:type="spellStart"/>
      <w:r w:rsidRPr="009A634B">
        <w:t>can</w:t>
      </w:r>
      <w:proofErr w:type="spellEnd"/>
    </w:p>
    <w:p w:rsidR="009A634B" w:rsidRPr="009A634B" w:rsidRDefault="009A634B" w:rsidP="009A634B">
      <w:pPr>
        <w:pStyle w:val="Textoindependiente"/>
        <w:spacing w:before="6"/>
        <w:ind w:firstLine="34"/>
      </w:pPr>
    </w:p>
    <w:p w:rsidR="009A634B" w:rsidRPr="009A634B" w:rsidRDefault="009A634B" w:rsidP="009A634B">
      <w:pPr>
        <w:pStyle w:val="Textoindependiente"/>
        <w:spacing w:before="6"/>
        <w:ind w:firstLine="0"/>
      </w:pPr>
      <w:r w:rsidRPr="009A634B">
        <w:t xml:space="preserve">Els articles el i la s’apostrofen davant de les paraules que comencen per vocal o h; però l’article la no s’apostrofa davant de les paraules que comencen per i, u, hi, </w:t>
      </w:r>
      <w:proofErr w:type="spellStart"/>
      <w:r w:rsidRPr="009A634B">
        <w:t>hu</w:t>
      </w:r>
      <w:proofErr w:type="spellEnd"/>
      <w:r w:rsidRPr="009A634B">
        <w:t xml:space="preserve"> àtones: </w:t>
      </w:r>
    </w:p>
    <w:p w:rsidR="0076708E" w:rsidRPr="009A634B" w:rsidRDefault="009A634B" w:rsidP="009A634B">
      <w:pPr>
        <w:pStyle w:val="Textoindependiente"/>
        <w:spacing w:before="6"/>
        <w:ind w:firstLine="0"/>
      </w:pPr>
      <w:r w:rsidRPr="009A634B">
        <w:t>la hiena, la unió.</w:t>
      </w:r>
    </w:p>
    <w:p w:rsidR="0076708E" w:rsidRDefault="003A2826">
      <w:pPr>
        <w:pStyle w:val="Prrafodelista"/>
        <w:numPr>
          <w:ilvl w:val="0"/>
          <w:numId w:val="1"/>
        </w:numPr>
        <w:tabs>
          <w:tab w:val="left" w:pos="460"/>
        </w:tabs>
        <w:spacing w:before="225"/>
        <w:rPr>
          <w:sz w:val="24"/>
        </w:rPr>
      </w:pPr>
      <w:r>
        <w:rPr>
          <w:w w:val="105"/>
          <w:sz w:val="24"/>
        </w:rPr>
        <w:t>Escriu l’article corresponent davant de cada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nom.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1234"/>
          <w:tab w:val="left" w:pos="2759"/>
          <w:tab w:val="left" w:pos="3534"/>
          <w:tab w:val="left" w:pos="5379"/>
          <w:tab w:val="left" w:pos="6154"/>
          <w:tab w:val="left" w:pos="7959"/>
          <w:tab w:val="left" w:pos="8734"/>
        </w:tabs>
        <w:spacing w:before="167"/>
        <w:rPr>
          <w:sz w:val="24"/>
        </w:rPr>
      </w:pPr>
      <w:r>
        <w:rPr>
          <w:rFonts w:ascii="Courier New" w:hAnsi="Courier New"/>
          <w:b/>
          <w:w w:val="166"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rFonts w:ascii="Courier New" w:hAnsi="Courier New"/>
          <w:b/>
          <w:spacing w:val="-73"/>
          <w:sz w:val="24"/>
        </w:rPr>
        <w:t xml:space="preserve"> </w:t>
      </w:r>
      <w:r>
        <w:rPr>
          <w:w w:val="105"/>
          <w:sz w:val="24"/>
        </w:rPr>
        <w:t>huracà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història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herbes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índia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1234"/>
          <w:tab w:val="left" w:pos="2759"/>
          <w:tab w:val="left" w:pos="3534"/>
          <w:tab w:val="left" w:pos="5379"/>
          <w:tab w:val="left" w:pos="6154"/>
          <w:tab w:val="left" w:pos="7959"/>
          <w:tab w:val="left" w:pos="8734"/>
        </w:tabs>
        <w:spacing w:before="217"/>
        <w:rPr>
          <w:sz w:val="24"/>
        </w:rPr>
      </w:pPr>
      <w:r>
        <w:rPr>
          <w:rFonts w:ascii="Courier New" w:hAnsi="Courier New"/>
          <w:b/>
          <w:w w:val="166"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rFonts w:ascii="Courier New" w:hAnsi="Courier New"/>
          <w:b/>
          <w:spacing w:val="-73"/>
          <w:sz w:val="24"/>
        </w:rPr>
        <w:t xml:space="preserve"> </w:t>
      </w:r>
      <w:r>
        <w:rPr>
          <w:w w:val="105"/>
          <w:sz w:val="24"/>
        </w:rPr>
        <w:t>ungla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infermera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universitat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oficina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1234"/>
          <w:tab w:val="left" w:pos="2759"/>
          <w:tab w:val="left" w:pos="3534"/>
          <w:tab w:val="left" w:pos="5379"/>
          <w:tab w:val="left" w:pos="6154"/>
          <w:tab w:val="left" w:pos="7959"/>
          <w:tab w:val="left" w:pos="8734"/>
        </w:tabs>
        <w:spacing w:before="216"/>
        <w:rPr>
          <w:sz w:val="24"/>
        </w:rPr>
      </w:pPr>
      <w:r>
        <w:rPr>
          <w:rFonts w:ascii="Courier New" w:hAnsi="Courier New"/>
          <w:b/>
          <w:w w:val="166"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rFonts w:ascii="Courier New" w:hAnsi="Courier New"/>
          <w:b/>
          <w:spacing w:val="-73"/>
          <w:sz w:val="24"/>
        </w:rPr>
        <w:t xml:space="preserve"> </w:t>
      </w:r>
      <w:r>
        <w:rPr>
          <w:sz w:val="24"/>
        </w:rPr>
        <w:t>hivern</w:t>
      </w:r>
      <w:r>
        <w:rPr>
          <w:sz w:val="24"/>
        </w:rPr>
        <w:tab/>
      </w:r>
      <w:r>
        <w:rPr>
          <w:rFonts w:ascii="Courier New" w:hAnsi="Courier New"/>
          <w:b/>
          <w:sz w:val="24"/>
        </w:rPr>
        <w:t>•</w:t>
      </w:r>
      <w:r>
        <w:rPr>
          <w:rFonts w:ascii="Courier New" w:hAnsi="Courier New"/>
          <w:b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sz w:val="24"/>
        </w:rPr>
        <w:t>interruptor</w:t>
      </w:r>
      <w:r>
        <w:rPr>
          <w:sz w:val="24"/>
        </w:rPr>
        <w:tab/>
      </w:r>
      <w:r>
        <w:rPr>
          <w:rFonts w:ascii="Courier New" w:hAnsi="Courier New"/>
          <w:b/>
          <w:sz w:val="24"/>
        </w:rPr>
        <w:t>•</w:t>
      </w:r>
      <w:r>
        <w:rPr>
          <w:rFonts w:ascii="Courier New" w:hAnsi="Courier New"/>
          <w:b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sz w:val="24"/>
        </w:rPr>
        <w:t>altaveu</w:t>
      </w:r>
      <w:r>
        <w:rPr>
          <w:sz w:val="24"/>
        </w:rPr>
        <w:tab/>
      </w:r>
      <w:r>
        <w:rPr>
          <w:rFonts w:ascii="Courier New" w:hAnsi="Courier New"/>
          <w:b/>
          <w:sz w:val="24"/>
        </w:rPr>
        <w:t>•</w:t>
      </w:r>
      <w:r>
        <w:rPr>
          <w:rFonts w:ascii="Courier New" w:hAnsi="Courier New"/>
          <w:b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sz w:val="24"/>
        </w:rPr>
        <w:t>invent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1234"/>
          <w:tab w:val="left" w:pos="2759"/>
          <w:tab w:val="left" w:pos="3534"/>
          <w:tab w:val="left" w:pos="5379"/>
          <w:tab w:val="left" w:pos="6154"/>
          <w:tab w:val="left" w:pos="7959"/>
          <w:tab w:val="left" w:pos="8734"/>
        </w:tabs>
        <w:spacing w:before="216"/>
        <w:rPr>
          <w:sz w:val="24"/>
        </w:rPr>
      </w:pPr>
      <w:r>
        <w:rPr>
          <w:rFonts w:ascii="Courier New" w:hAnsi="Courier New"/>
          <w:b/>
          <w:w w:val="166"/>
          <w:sz w:val="24"/>
          <w:u w:val="single"/>
        </w:rPr>
        <w:t xml:space="preserve"> </w:t>
      </w:r>
      <w:r>
        <w:rPr>
          <w:rFonts w:ascii="Courier New" w:hAnsi="Courier New"/>
          <w:b/>
          <w:sz w:val="24"/>
          <w:u w:val="single"/>
        </w:rPr>
        <w:tab/>
      </w:r>
      <w:r>
        <w:rPr>
          <w:rFonts w:ascii="Courier New" w:hAnsi="Courier New"/>
          <w:b/>
          <w:spacing w:val="-73"/>
          <w:sz w:val="24"/>
        </w:rPr>
        <w:t xml:space="preserve"> </w:t>
      </w:r>
      <w:r>
        <w:rPr>
          <w:w w:val="105"/>
          <w:sz w:val="24"/>
        </w:rPr>
        <w:t>imatges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univers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imperi</w:t>
      </w:r>
      <w:r>
        <w:rPr>
          <w:w w:val="105"/>
          <w:sz w:val="24"/>
        </w:rPr>
        <w:tab/>
      </w:r>
      <w:r>
        <w:rPr>
          <w:rFonts w:ascii="Courier New" w:hAnsi="Courier New"/>
          <w:b/>
          <w:w w:val="105"/>
          <w:sz w:val="24"/>
        </w:rPr>
        <w:t>•</w:t>
      </w:r>
      <w:r>
        <w:rPr>
          <w:rFonts w:ascii="Courier New" w:hAnsi="Courier New"/>
          <w:b/>
          <w:w w:val="105"/>
          <w:sz w:val="24"/>
          <w:u w:val="single"/>
        </w:rPr>
        <w:t xml:space="preserve"> </w:t>
      </w:r>
      <w:r>
        <w:rPr>
          <w:rFonts w:ascii="Courier New" w:hAnsi="Courier New"/>
          <w:b/>
          <w:w w:val="105"/>
          <w:sz w:val="24"/>
          <w:u w:val="single"/>
        </w:rPr>
        <w:tab/>
      </w:r>
      <w:r>
        <w:rPr>
          <w:w w:val="105"/>
          <w:sz w:val="24"/>
        </w:rPr>
        <w:t>himne</w:t>
      </w:r>
    </w:p>
    <w:p w:rsidR="0076708E" w:rsidRDefault="0076708E">
      <w:pPr>
        <w:pStyle w:val="Textoindependiente"/>
        <w:spacing w:before="3"/>
        <w:ind w:left="0" w:firstLine="0"/>
        <w:rPr>
          <w:sz w:val="36"/>
        </w:rPr>
      </w:pPr>
    </w:p>
    <w:p w:rsidR="0076708E" w:rsidRPr="00C97617" w:rsidRDefault="003A2826">
      <w:pPr>
        <w:pStyle w:val="Prrafodelista"/>
        <w:numPr>
          <w:ilvl w:val="0"/>
          <w:numId w:val="1"/>
        </w:numPr>
        <w:tabs>
          <w:tab w:val="left" w:pos="460"/>
        </w:tabs>
        <w:spacing w:before="0"/>
        <w:rPr>
          <w:sz w:val="24"/>
        </w:rPr>
      </w:pPr>
      <w:r>
        <w:rPr>
          <w:w w:val="105"/>
          <w:sz w:val="24"/>
        </w:rPr>
        <w:t>Relaciona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cada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oració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amb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contracció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li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correspon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perquè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tingui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sentit.</w:t>
      </w:r>
    </w:p>
    <w:p w:rsidR="0076708E" w:rsidRDefault="0076708E">
      <w:pPr>
        <w:pStyle w:val="Textoindependiente"/>
        <w:spacing w:before="10"/>
        <w:ind w:left="0" w:firstLine="0"/>
        <w:rPr>
          <w:sz w:val="16"/>
        </w:rPr>
      </w:pPr>
    </w:p>
    <w:p w:rsidR="00C97617" w:rsidRDefault="000B4F1B" w:rsidP="000B4F1B">
      <w:pPr>
        <w:pStyle w:val="Prrafodelista"/>
        <w:tabs>
          <w:tab w:val="left" w:pos="676"/>
          <w:tab w:val="left" w:pos="2708"/>
        </w:tabs>
        <w:spacing w:before="73"/>
        <w:ind w:firstLine="0"/>
        <w:jc w:val="center"/>
        <w:rPr>
          <w:sz w:val="24"/>
        </w:rPr>
      </w:pPr>
      <w:r>
        <w:rPr>
          <w:sz w:val="24"/>
        </w:rPr>
        <w:t xml:space="preserve">al – als – </w:t>
      </w:r>
      <w:proofErr w:type="spellStart"/>
      <w:r>
        <w:rPr>
          <w:sz w:val="24"/>
        </w:rPr>
        <w:t>cals</w:t>
      </w:r>
      <w:proofErr w:type="spellEnd"/>
      <w:r>
        <w:rPr>
          <w:sz w:val="24"/>
        </w:rPr>
        <w:t xml:space="preserve"> – cal – del – dels – pel - pels</w:t>
      </w:r>
    </w:p>
    <w:p w:rsidR="00C97617" w:rsidRPr="00C97617" w:rsidRDefault="00C97617" w:rsidP="00C97617">
      <w:pPr>
        <w:pStyle w:val="Prrafodelista"/>
        <w:tabs>
          <w:tab w:val="left" w:pos="676"/>
          <w:tab w:val="left" w:pos="2708"/>
        </w:tabs>
        <w:spacing w:before="73"/>
        <w:ind w:firstLine="0"/>
        <w:rPr>
          <w:sz w:val="24"/>
        </w:rPr>
      </w:pP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708"/>
        </w:tabs>
        <w:spacing w:before="73"/>
        <w:rPr>
          <w:sz w:val="24"/>
        </w:rPr>
      </w:pPr>
      <w:r>
        <w:rPr>
          <w:w w:val="105"/>
          <w:sz w:val="24"/>
        </w:rPr>
        <w:t>Compra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pa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forn de la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cantonada.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624"/>
        </w:tabs>
        <w:rPr>
          <w:sz w:val="24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4125524</wp:posOffset>
            </wp:positionH>
            <wp:positionV relativeFrom="paragraph">
              <wp:posOffset>-187124</wp:posOffset>
            </wp:positionV>
            <wp:extent cx="2671368" cy="274800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368" cy="27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110"/>
          <w:sz w:val="24"/>
        </w:rPr>
        <w:t xml:space="preserve">Va </w:t>
      </w:r>
      <w:r>
        <w:rPr>
          <w:w w:val="110"/>
          <w:sz w:val="24"/>
        </w:rPr>
        <w:t>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sopar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avis.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484"/>
        </w:tabs>
        <w:rPr>
          <w:sz w:val="24"/>
        </w:rPr>
      </w:pPr>
      <w:r>
        <w:rPr>
          <w:w w:val="110"/>
          <w:sz w:val="24"/>
        </w:rPr>
        <w:t>Passejaven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camí del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bosc.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870"/>
        </w:tabs>
        <w:rPr>
          <w:sz w:val="24"/>
        </w:rPr>
      </w:pPr>
      <w:r>
        <w:rPr>
          <w:w w:val="105"/>
          <w:sz w:val="24"/>
        </w:rPr>
        <w:t>Ell  és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germà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Miquel.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693"/>
        </w:tabs>
        <w:rPr>
          <w:sz w:val="24"/>
        </w:rPr>
      </w:pPr>
      <w:r>
        <w:rPr>
          <w:w w:val="110"/>
          <w:sz w:val="24"/>
        </w:rPr>
        <w:t>És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l’hereu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proofErr w:type="spellStart"/>
      <w:r>
        <w:rPr>
          <w:w w:val="110"/>
          <w:sz w:val="24"/>
        </w:rPr>
        <w:t>Fornaca</w:t>
      </w:r>
      <w:proofErr w:type="spellEnd"/>
      <w:r>
        <w:rPr>
          <w:w w:val="110"/>
          <w:sz w:val="24"/>
        </w:rPr>
        <w:t>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3346"/>
        </w:tabs>
        <w:rPr>
          <w:sz w:val="24"/>
        </w:rPr>
      </w:pPr>
      <w:r>
        <w:rPr>
          <w:w w:val="110"/>
          <w:sz w:val="24"/>
        </w:rPr>
        <w:t>Aniran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vacances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Pirineus.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3539"/>
        </w:tabs>
        <w:rPr>
          <w:sz w:val="24"/>
        </w:rPr>
      </w:pPr>
      <w:r>
        <w:rPr>
          <w:w w:val="115"/>
          <w:sz w:val="24"/>
        </w:rPr>
        <w:t>Porten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les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disfresses</w:t>
      </w:r>
      <w:r>
        <w:rPr>
          <w:w w:val="115"/>
          <w:sz w:val="24"/>
          <w:u w:val="single"/>
        </w:rPr>
        <w:t xml:space="preserve"> 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seus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amics.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468"/>
        </w:tabs>
        <w:rPr>
          <w:sz w:val="24"/>
        </w:rPr>
      </w:pPr>
      <w:r>
        <w:rPr>
          <w:w w:val="110"/>
          <w:sz w:val="24"/>
        </w:rPr>
        <w:t>Busca-ho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Quim.</w:t>
      </w:r>
    </w:p>
    <w:p w:rsidR="0076708E" w:rsidRDefault="003A2826">
      <w:pPr>
        <w:pStyle w:val="Prrafodelista"/>
        <w:numPr>
          <w:ilvl w:val="1"/>
          <w:numId w:val="1"/>
        </w:numPr>
        <w:tabs>
          <w:tab w:val="left" w:pos="676"/>
          <w:tab w:val="left" w:pos="2044"/>
        </w:tabs>
        <w:spacing w:before="199"/>
        <w:rPr>
          <w:sz w:val="24"/>
        </w:rPr>
      </w:pPr>
      <w:r>
        <w:rPr>
          <w:w w:val="110"/>
          <w:sz w:val="24"/>
        </w:rPr>
        <w:t>Arriben</w:t>
      </w:r>
      <w:r>
        <w:rPr>
          <w:w w:val="110"/>
          <w:sz w:val="24"/>
          <w:u w:val="single"/>
        </w:rPr>
        <w:t xml:space="preserve"> 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volts de les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cinc.</w:t>
      </w:r>
    </w:p>
    <w:p w:rsidR="0076708E" w:rsidRDefault="003A2826">
      <w:pPr>
        <w:tabs>
          <w:tab w:val="left" w:pos="6446"/>
        </w:tabs>
        <w:spacing w:before="157"/>
        <w:ind w:left="119"/>
        <w:rPr>
          <w:sz w:val="14"/>
        </w:rPr>
      </w:pPr>
      <w:r>
        <w:rPr>
          <w:w w:val="115"/>
          <w:position w:val="-4"/>
          <w:sz w:val="24"/>
        </w:rPr>
        <w:tab/>
      </w:r>
    </w:p>
    <w:sectPr w:rsidR="0076708E" w:rsidSect="0076708E">
      <w:type w:val="continuous"/>
      <w:pgSz w:w="11910" w:h="16160"/>
      <w:pgMar w:top="0" w:right="1100" w:bottom="28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2A4"/>
    <w:multiLevelType w:val="hybridMultilevel"/>
    <w:tmpl w:val="3FA0361C"/>
    <w:lvl w:ilvl="0" w:tplc="3F5CF66E">
      <w:start w:val="1"/>
      <w:numFmt w:val="decimal"/>
      <w:lvlText w:val="%1."/>
      <w:lvlJc w:val="left"/>
      <w:pPr>
        <w:ind w:left="459" w:hanging="341"/>
      </w:pPr>
      <w:rPr>
        <w:rFonts w:ascii="Trebuchet MS" w:eastAsia="Trebuchet MS" w:hAnsi="Trebuchet MS" w:cs="Trebuchet MS" w:hint="default"/>
        <w:b/>
        <w:bCs/>
        <w:w w:val="94"/>
        <w:sz w:val="24"/>
        <w:szCs w:val="24"/>
        <w:lang w:val="ca-ES" w:eastAsia="ca-ES" w:bidi="ca-ES"/>
      </w:rPr>
    </w:lvl>
    <w:lvl w:ilvl="1" w:tplc="7EB41EC0">
      <w:numFmt w:val="bullet"/>
      <w:lvlText w:val="•"/>
      <w:lvlJc w:val="left"/>
      <w:pPr>
        <w:ind w:left="675" w:hanging="217"/>
      </w:pPr>
      <w:rPr>
        <w:rFonts w:ascii="Courier New" w:eastAsia="Courier New" w:hAnsi="Courier New" w:cs="Courier New" w:hint="default"/>
        <w:b/>
        <w:bCs/>
        <w:w w:val="99"/>
        <w:sz w:val="24"/>
        <w:szCs w:val="24"/>
        <w:lang w:val="ca-ES" w:eastAsia="ca-ES" w:bidi="ca-ES"/>
      </w:rPr>
    </w:lvl>
    <w:lvl w:ilvl="2" w:tplc="2FA42050">
      <w:numFmt w:val="bullet"/>
      <w:lvlText w:val="•"/>
      <w:lvlJc w:val="left"/>
      <w:pPr>
        <w:ind w:left="1711" w:hanging="217"/>
      </w:pPr>
      <w:rPr>
        <w:rFonts w:hint="default"/>
        <w:lang w:val="ca-ES" w:eastAsia="ca-ES" w:bidi="ca-ES"/>
      </w:rPr>
    </w:lvl>
    <w:lvl w:ilvl="3" w:tplc="1E6C8336">
      <w:numFmt w:val="bullet"/>
      <w:lvlText w:val="•"/>
      <w:lvlJc w:val="left"/>
      <w:pPr>
        <w:ind w:left="2743" w:hanging="217"/>
      </w:pPr>
      <w:rPr>
        <w:rFonts w:hint="default"/>
        <w:lang w:val="ca-ES" w:eastAsia="ca-ES" w:bidi="ca-ES"/>
      </w:rPr>
    </w:lvl>
    <w:lvl w:ilvl="4" w:tplc="422863C0">
      <w:numFmt w:val="bullet"/>
      <w:lvlText w:val="•"/>
      <w:lvlJc w:val="left"/>
      <w:pPr>
        <w:ind w:left="3775" w:hanging="217"/>
      </w:pPr>
      <w:rPr>
        <w:rFonts w:hint="default"/>
        <w:lang w:val="ca-ES" w:eastAsia="ca-ES" w:bidi="ca-ES"/>
      </w:rPr>
    </w:lvl>
    <w:lvl w:ilvl="5" w:tplc="23DE68D4">
      <w:numFmt w:val="bullet"/>
      <w:lvlText w:val="•"/>
      <w:lvlJc w:val="left"/>
      <w:pPr>
        <w:ind w:left="4806" w:hanging="217"/>
      </w:pPr>
      <w:rPr>
        <w:rFonts w:hint="default"/>
        <w:lang w:val="ca-ES" w:eastAsia="ca-ES" w:bidi="ca-ES"/>
      </w:rPr>
    </w:lvl>
    <w:lvl w:ilvl="6" w:tplc="2B002280">
      <w:numFmt w:val="bullet"/>
      <w:lvlText w:val="•"/>
      <w:lvlJc w:val="left"/>
      <w:pPr>
        <w:ind w:left="5838" w:hanging="217"/>
      </w:pPr>
      <w:rPr>
        <w:rFonts w:hint="default"/>
        <w:lang w:val="ca-ES" w:eastAsia="ca-ES" w:bidi="ca-ES"/>
      </w:rPr>
    </w:lvl>
    <w:lvl w:ilvl="7" w:tplc="067C10F2">
      <w:numFmt w:val="bullet"/>
      <w:lvlText w:val="•"/>
      <w:lvlJc w:val="left"/>
      <w:pPr>
        <w:ind w:left="6870" w:hanging="217"/>
      </w:pPr>
      <w:rPr>
        <w:rFonts w:hint="default"/>
        <w:lang w:val="ca-ES" w:eastAsia="ca-ES" w:bidi="ca-ES"/>
      </w:rPr>
    </w:lvl>
    <w:lvl w:ilvl="8" w:tplc="75B6369C">
      <w:numFmt w:val="bullet"/>
      <w:lvlText w:val="•"/>
      <w:lvlJc w:val="left"/>
      <w:pPr>
        <w:ind w:left="7902" w:hanging="217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708E"/>
    <w:rsid w:val="000B4F1B"/>
    <w:rsid w:val="003A2826"/>
    <w:rsid w:val="00494830"/>
    <w:rsid w:val="0076708E"/>
    <w:rsid w:val="007D5395"/>
    <w:rsid w:val="008B397E"/>
    <w:rsid w:val="009A634B"/>
    <w:rsid w:val="00B550BE"/>
    <w:rsid w:val="00C97617"/>
    <w:rsid w:val="00F7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08E"/>
    <w:rPr>
      <w:rFonts w:ascii="Calibri" w:eastAsia="Calibri" w:hAnsi="Calibri" w:cs="Calibri"/>
      <w:lang w:val="ca-ES" w:eastAsia="ca-ES" w:bidi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6708E"/>
    <w:pPr>
      <w:spacing w:before="198"/>
      <w:ind w:left="675" w:hanging="21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6708E"/>
    <w:pPr>
      <w:spacing w:before="198"/>
      <w:ind w:left="675" w:hanging="217"/>
    </w:pPr>
  </w:style>
  <w:style w:type="paragraph" w:customStyle="1" w:styleId="TableParagraph">
    <w:name w:val="Table Paragraph"/>
    <w:basedOn w:val="Normal"/>
    <w:uiPriority w:val="1"/>
    <w:qFormat/>
    <w:rsid w:val="0076708E"/>
  </w:style>
  <w:style w:type="character" w:styleId="Hipervnculo">
    <w:name w:val="Hyperlink"/>
    <w:basedOn w:val="Fuentedeprrafopredeter"/>
    <w:uiPriority w:val="99"/>
    <w:unhideWhenUsed/>
    <w:rsid w:val="008B397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39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378">
          <w:marLeft w:val="0"/>
          <w:marRight w:val="0"/>
          <w:marTop w:val="25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  <w:div w:id="848062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  <w:div w:id="1114599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640">
          <w:marLeft w:val="0"/>
          <w:marRight w:val="0"/>
          <w:marTop w:val="25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  <w:div w:id="135411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  <w:div w:id="534931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dashed" w:sz="12" w:space="4" w:color="89BE5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ainmaculada.es/valencia/RECURSOS/apostrof.htm" TargetMode="External"/><Relationship Id="rId5" Type="http://schemas.openxmlformats.org/officeDocument/2006/relationships/hyperlink" Target="http://www.edu365.cat/primaria/catala/ortografi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2</cp:revision>
  <dcterms:created xsi:type="dcterms:W3CDTF">2020-04-29T18:23:00Z</dcterms:created>
  <dcterms:modified xsi:type="dcterms:W3CDTF">2020-04-29T18:23:00Z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2020-04-29T00:00:00Z</vt:filetime>
  </property>
</Properties>
</file>